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A5D" w:rsidRDefault="003D6A5D" w:rsidP="001E3554">
      <w:bookmarkStart w:id="0" w:name="_GoBack"/>
      <w:bookmarkEnd w:id="0"/>
    </w:p>
    <w:p w:rsidR="003D6A5D" w:rsidRDefault="003D6A5D" w:rsidP="001E3554"/>
    <w:p w:rsidR="003D6A5D" w:rsidRPr="00F04653" w:rsidRDefault="003D6A5D" w:rsidP="00DB22DF">
      <w:pPr>
        <w:jc w:val="center"/>
        <w:rPr>
          <w:rFonts w:ascii="Candara" w:eastAsia="Times New Roman" w:hAnsi="Candara"/>
          <w:b/>
          <w:caps/>
          <w:sz w:val="28"/>
          <w:szCs w:val="28"/>
          <w:lang w:eastAsia="en-US"/>
        </w:rPr>
      </w:pPr>
      <w:r w:rsidRPr="00F04653">
        <w:rPr>
          <w:rFonts w:ascii="Candara" w:eastAsia="Times New Roman" w:hAnsi="Candara"/>
          <w:b/>
          <w:caps/>
          <w:sz w:val="28"/>
          <w:szCs w:val="28"/>
          <w:lang w:eastAsia="en-US"/>
        </w:rPr>
        <w:t>incarichi dirigenziali</w:t>
      </w:r>
    </w:p>
    <w:p w:rsidR="003D6A5D" w:rsidRPr="00F04653" w:rsidRDefault="003D6A5D" w:rsidP="00DB22DF">
      <w:pPr>
        <w:jc w:val="center"/>
        <w:rPr>
          <w:rFonts w:ascii="Candara" w:hAnsi="Candara"/>
          <w:b/>
          <w:sz w:val="28"/>
          <w:szCs w:val="28"/>
        </w:rPr>
      </w:pPr>
    </w:p>
    <w:p w:rsidR="003D6A5D" w:rsidRDefault="003D6A5D" w:rsidP="007930DE">
      <w:pPr>
        <w:autoSpaceDE w:val="0"/>
        <w:autoSpaceDN w:val="0"/>
        <w:adjustRightInd w:val="0"/>
        <w:spacing w:after="120"/>
        <w:jc w:val="center"/>
        <w:rPr>
          <w:rFonts w:ascii="Candara" w:eastAsia="Times New Roman" w:hAnsi="Candara"/>
          <w:b/>
          <w:caps/>
          <w:sz w:val="28"/>
          <w:szCs w:val="28"/>
          <w:lang w:eastAsia="en-US"/>
        </w:rPr>
      </w:pPr>
      <w:r w:rsidRPr="00F04653">
        <w:rPr>
          <w:rFonts w:ascii="Candara" w:eastAsia="Times New Roman" w:hAnsi="Candara"/>
          <w:b/>
          <w:caps/>
          <w:sz w:val="28"/>
          <w:szCs w:val="28"/>
          <w:lang w:eastAsia="en-US"/>
        </w:rPr>
        <w:t xml:space="preserve">Insussistenza cause di conflitto di interessi </w:t>
      </w:r>
    </w:p>
    <w:p w:rsidR="007930DE" w:rsidRPr="007930DE" w:rsidRDefault="007930DE" w:rsidP="007930DE">
      <w:pPr>
        <w:autoSpaceDE w:val="0"/>
        <w:autoSpaceDN w:val="0"/>
        <w:adjustRightInd w:val="0"/>
        <w:spacing w:after="120"/>
        <w:jc w:val="center"/>
        <w:rPr>
          <w:rFonts w:ascii="Candara" w:eastAsia="Times New Roman" w:hAnsi="Candara"/>
          <w:b/>
          <w:caps/>
          <w:sz w:val="28"/>
          <w:szCs w:val="28"/>
          <w:lang w:eastAsia="en-US"/>
        </w:rPr>
      </w:pPr>
    </w:p>
    <w:p w:rsidR="003D6A5D" w:rsidRPr="00F04653" w:rsidRDefault="003D6A5D" w:rsidP="00655314">
      <w:pPr>
        <w:autoSpaceDE w:val="0"/>
        <w:autoSpaceDN w:val="0"/>
        <w:adjustRightInd w:val="0"/>
        <w:spacing w:after="120"/>
        <w:jc w:val="center"/>
        <w:rPr>
          <w:rFonts w:ascii="Candara" w:eastAsia="Times New Roman" w:hAnsi="Candara"/>
          <w:b/>
          <w:caps/>
          <w:color w:val="17365D"/>
          <w:szCs w:val="24"/>
          <w:lang w:eastAsia="en-US"/>
        </w:rPr>
      </w:pPr>
      <w:r w:rsidRPr="00F04653">
        <w:rPr>
          <w:rFonts w:ascii="Candara" w:eastAsia="Times New Roman" w:hAnsi="Candara"/>
          <w:b/>
          <w:caps/>
          <w:color w:val="17365D"/>
          <w:szCs w:val="24"/>
          <w:lang w:eastAsia="en-US"/>
        </w:rPr>
        <w:t>DICHIARAZIONE SOSTITUTIVA DI CERTIFICAZIONE E DI ATTO DI NOTORIETA’</w:t>
      </w:r>
    </w:p>
    <w:p w:rsidR="003D6A5D" w:rsidRPr="00F04653" w:rsidRDefault="003D6A5D" w:rsidP="00655314">
      <w:pPr>
        <w:autoSpaceDE w:val="0"/>
        <w:autoSpaceDN w:val="0"/>
        <w:adjustRightInd w:val="0"/>
        <w:spacing w:after="120"/>
        <w:jc w:val="center"/>
        <w:rPr>
          <w:rFonts w:ascii="Candara" w:eastAsia="Times New Roman" w:hAnsi="Candara"/>
          <w:b/>
          <w:caps/>
          <w:color w:val="17365D"/>
          <w:szCs w:val="24"/>
          <w:lang w:eastAsia="en-US"/>
        </w:rPr>
      </w:pPr>
      <w:r w:rsidRPr="00F04653">
        <w:rPr>
          <w:rFonts w:ascii="Candara" w:eastAsia="Times New Roman" w:hAnsi="Candara"/>
          <w:b/>
          <w:caps/>
          <w:color w:val="17365D"/>
          <w:szCs w:val="24"/>
          <w:lang w:eastAsia="en-US"/>
        </w:rPr>
        <w:t>(Artt. 46 e 47 D.P.R. 28 dicembre 2000, n. 445)</w:t>
      </w:r>
    </w:p>
    <w:p w:rsidR="003D6A5D" w:rsidRPr="00F04653" w:rsidRDefault="003D6A5D" w:rsidP="007930DE">
      <w:pPr>
        <w:rPr>
          <w:rFonts w:ascii="Candara" w:hAnsi="Candara"/>
          <w:b/>
          <w:sz w:val="28"/>
          <w:szCs w:val="28"/>
        </w:rPr>
      </w:pPr>
    </w:p>
    <w:p w:rsidR="003D6A5D" w:rsidRPr="00F04653" w:rsidRDefault="003D6A5D" w:rsidP="00DB22DF">
      <w:pPr>
        <w:jc w:val="center"/>
        <w:rPr>
          <w:rFonts w:ascii="Candara" w:hAnsi="Candara"/>
          <w:b/>
        </w:rPr>
      </w:pPr>
    </w:p>
    <w:p w:rsidR="003D6A5D" w:rsidRPr="00F04653" w:rsidRDefault="003D6A5D" w:rsidP="00DB22DF">
      <w:pPr>
        <w:rPr>
          <w:rFonts w:ascii="Candara" w:hAnsi="Candara"/>
          <w:b/>
        </w:rPr>
      </w:pPr>
    </w:p>
    <w:p w:rsidR="003D6A5D" w:rsidRPr="00F04653" w:rsidRDefault="00F01290" w:rsidP="00DB22DF">
      <w:pPr>
        <w:jc w:val="both"/>
        <w:rPr>
          <w:rFonts w:ascii="Candara" w:hAnsi="Candara"/>
        </w:rPr>
      </w:pPr>
      <w:r w:rsidRPr="00F04653">
        <w:rPr>
          <w:rFonts w:ascii="Candara" w:hAnsi="Candara"/>
        </w:rPr>
        <w:t xml:space="preserve">Il/La sottoscritto/a </w:t>
      </w:r>
      <w:r w:rsidR="00DB3CE4">
        <w:rPr>
          <w:rFonts w:ascii="Candara" w:hAnsi="Candara"/>
        </w:rPr>
        <w:t>………………………..…..</w:t>
      </w:r>
      <w:r w:rsidRPr="00F04653">
        <w:rPr>
          <w:rFonts w:ascii="Candara" w:hAnsi="Candara"/>
        </w:rPr>
        <w:t xml:space="preserve">, con riferimento all’incarico di </w:t>
      </w:r>
      <w:r w:rsidR="00FB7CD9">
        <w:rPr>
          <w:rFonts w:ascii="Candara" w:hAnsi="Candara"/>
        </w:rPr>
        <w:t>……………………….</w:t>
      </w:r>
      <w:r w:rsidRPr="00F04653">
        <w:rPr>
          <w:rFonts w:ascii="Candara" w:hAnsi="Candara"/>
        </w:rPr>
        <w:t xml:space="preserve"> </w:t>
      </w:r>
      <w:r w:rsidR="00DB3CE4">
        <w:rPr>
          <w:rFonts w:ascii="Candara" w:hAnsi="Candara"/>
        </w:rPr>
        <w:t>………………………..……………</w:t>
      </w:r>
      <w:r w:rsidR="003D6A5D" w:rsidRPr="00F04653">
        <w:rPr>
          <w:rFonts w:ascii="Candara" w:hAnsi="Candara"/>
        </w:rPr>
        <w:t xml:space="preserve">, </w:t>
      </w:r>
      <w:r w:rsidR="006343F3" w:rsidRPr="00F04653">
        <w:rPr>
          <w:rFonts w:ascii="Candara" w:hAnsi="Candara"/>
        </w:rPr>
        <w:t xml:space="preserve">presso l’Istituto Nazionale di Statistica, </w:t>
      </w:r>
      <w:r w:rsidR="003D6A5D" w:rsidRPr="00F04653">
        <w:rPr>
          <w:rFonts w:ascii="Candara" w:hAnsi="Candara"/>
        </w:rPr>
        <w:t>ai sensi dell’art. 53 del decreto legislativo 30 marzo 2001 n. 165 come modificato dalla legge 6 novembre 2012 n. 190, consapevole delle responsabilità penali in caso di dichiarazioni mendaci previste dall’art. 76 del Testo Unico, D.P.R. 28/12/2000 n. 445 e della decadenza dei benefici prevista dall’art. 75 del medesimo Testo unico, sotto la propria responsabilità,</w:t>
      </w:r>
    </w:p>
    <w:p w:rsidR="003D6A5D" w:rsidRPr="00F04653" w:rsidRDefault="003D6A5D" w:rsidP="00DB22DF">
      <w:pPr>
        <w:jc w:val="center"/>
        <w:rPr>
          <w:rFonts w:ascii="Candara" w:hAnsi="Candara"/>
        </w:rPr>
      </w:pPr>
    </w:p>
    <w:p w:rsidR="003D6A5D" w:rsidRPr="00F04653" w:rsidRDefault="003D6A5D" w:rsidP="00DB22DF">
      <w:pPr>
        <w:jc w:val="center"/>
        <w:rPr>
          <w:rFonts w:ascii="Candara" w:hAnsi="Candara"/>
          <w:b/>
          <w:bCs/>
        </w:rPr>
      </w:pPr>
      <w:r w:rsidRPr="00F04653">
        <w:rPr>
          <w:rFonts w:ascii="Candara" w:hAnsi="Candara"/>
          <w:b/>
          <w:bCs/>
        </w:rPr>
        <w:t>DICHIARA</w:t>
      </w:r>
      <w:r w:rsidRPr="00F04653">
        <w:rPr>
          <w:rStyle w:val="Rimandonotaapidipagina"/>
          <w:rFonts w:ascii="Candara" w:eastAsia="Times New Roman" w:hAnsi="Candara"/>
          <w:b/>
          <w:caps/>
          <w:sz w:val="28"/>
          <w:szCs w:val="28"/>
          <w:lang w:eastAsia="en-US"/>
        </w:rPr>
        <w:footnoteReference w:id="2"/>
      </w:r>
    </w:p>
    <w:p w:rsidR="003D6A5D" w:rsidRPr="00F04653" w:rsidRDefault="003D6A5D" w:rsidP="00DB22DF">
      <w:pPr>
        <w:jc w:val="both"/>
        <w:rPr>
          <w:rFonts w:ascii="Candara" w:hAnsi="Candara"/>
          <w:b/>
          <w:bCs/>
        </w:rPr>
      </w:pPr>
    </w:p>
    <w:p w:rsidR="003D6A5D" w:rsidRPr="00F04653" w:rsidRDefault="003D6A5D" w:rsidP="00DB22DF">
      <w:pPr>
        <w:numPr>
          <w:ilvl w:val="0"/>
          <w:numId w:val="8"/>
        </w:numPr>
        <w:jc w:val="both"/>
        <w:rPr>
          <w:rFonts w:ascii="Candara" w:hAnsi="Candara"/>
        </w:rPr>
      </w:pPr>
      <w:r w:rsidRPr="00F04653">
        <w:rPr>
          <w:rFonts w:ascii="Candara" w:hAnsi="Candara"/>
        </w:rPr>
        <w:t xml:space="preserve">di non trovarsi, in relazione all’incarico sopra indicato e nei confronti dell’amministrazione, in una situazione di </w:t>
      </w:r>
      <w:r w:rsidRPr="00F04653">
        <w:rPr>
          <w:rFonts w:ascii="Candara" w:hAnsi="Candara"/>
          <w:b/>
        </w:rPr>
        <w:t>conflitto, anche potenziale, di interessi</w:t>
      </w:r>
      <w:r w:rsidRPr="00F04653">
        <w:rPr>
          <w:rFonts w:ascii="Candara" w:hAnsi="Candara"/>
        </w:rPr>
        <w:t xml:space="preserve"> propri, del coniuge, di conviventi, di parenti, di affini entro il secondo grado previste da:</w:t>
      </w:r>
    </w:p>
    <w:p w:rsidR="003D6A5D" w:rsidRPr="00F04653" w:rsidRDefault="003D6A5D" w:rsidP="00DB22DF">
      <w:pPr>
        <w:numPr>
          <w:ilvl w:val="0"/>
          <w:numId w:val="9"/>
        </w:numPr>
        <w:jc w:val="both"/>
        <w:rPr>
          <w:rFonts w:ascii="Candara" w:hAnsi="Candara"/>
          <w:sz w:val="20"/>
        </w:rPr>
      </w:pPr>
      <w:r w:rsidRPr="00F04653">
        <w:rPr>
          <w:rFonts w:ascii="Candara" w:hAnsi="Candara"/>
        </w:rPr>
        <w:t>Legge 7 agosto 1990, n. 241 art. 6-bis</w:t>
      </w:r>
      <w:r w:rsidRPr="00F04653">
        <w:rPr>
          <w:rFonts w:ascii="Candara" w:hAnsi="Candara"/>
          <w:sz w:val="20"/>
        </w:rPr>
        <w:t>., introdotto dall'art. 1, comma 41, della Legge n. 190 del 2012;</w:t>
      </w:r>
    </w:p>
    <w:p w:rsidR="003D6A5D" w:rsidRPr="00F04653" w:rsidRDefault="003D6A5D" w:rsidP="00DB22DF">
      <w:pPr>
        <w:numPr>
          <w:ilvl w:val="0"/>
          <w:numId w:val="9"/>
        </w:numPr>
        <w:jc w:val="both"/>
        <w:rPr>
          <w:rFonts w:ascii="Candara" w:hAnsi="Candara"/>
          <w:sz w:val="20"/>
        </w:rPr>
      </w:pPr>
      <w:r w:rsidRPr="00F04653">
        <w:rPr>
          <w:rFonts w:ascii="Candara" w:hAnsi="Candara"/>
        </w:rPr>
        <w:t xml:space="preserve">Decreto Legislativo 30 marzo 2001, n. 165 art. 53, comma 14, </w:t>
      </w:r>
      <w:r w:rsidRPr="00F04653">
        <w:rPr>
          <w:rFonts w:ascii="Candara" w:hAnsi="Candara"/>
          <w:sz w:val="20"/>
        </w:rPr>
        <w:t>come modificato dall’art. 1 comma 42, lettere h) ed i) della Legge 6 novembre 2012, n. 190;</w:t>
      </w:r>
    </w:p>
    <w:p w:rsidR="003D6A5D" w:rsidRPr="00F04653" w:rsidRDefault="003D6A5D" w:rsidP="00DB22DF">
      <w:pPr>
        <w:numPr>
          <w:ilvl w:val="0"/>
          <w:numId w:val="9"/>
        </w:numPr>
        <w:jc w:val="both"/>
        <w:rPr>
          <w:rFonts w:ascii="Candara" w:hAnsi="Candara"/>
        </w:rPr>
      </w:pPr>
      <w:r w:rsidRPr="00F04653">
        <w:rPr>
          <w:rFonts w:ascii="Candara" w:hAnsi="Candara"/>
        </w:rPr>
        <w:t xml:space="preserve">DPR 16 aprile 2013 n. 62 - </w:t>
      </w:r>
      <w:r w:rsidRPr="00F04653">
        <w:rPr>
          <w:rFonts w:ascii="Candara" w:hAnsi="Candara"/>
          <w:i/>
        </w:rPr>
        <w:t>Regolamento recante codice di comportamento dei dipendenti pubblici</w:t>
      </w:r>
      <w:r w:rsidRPr="00F04653">
        <w:rPr>
          <w:rFonts w:ascii="Candara" w:hAnsi="Candara"/>
        </w:rPr>
        <w:t xml:space="preserve">”; art. 3, comma 2, art. 6, commi 1 e 2, Art. 7, comma 1, Art. 13, comma 3, Art. 14, commi 2 e 3 </w:t>
      </w:r>
    </w:p>
    <w:p w:rsidR="003D6A5D" w:rsidRPr="00F04653" w:rsidRDefault="003D6A5D" w:rsidP="00DB22DF">
      <w:pPr>
        <w:numPr>
          <w:ilvl w:val="0"/>
          <w:numId w:val="9"/>
        </w:numPr>
        <w:jc w:val="both"/>
        <w:rPr>
          <w:rFonts w:ascii="Candara" w:hAnsi="Candara"/>
        </w:rPr>
      </w:pPr>
      <w:r w:rsidRPr="00F04653">
        <w:rPr>
          <w:rFonts w:ascii="Candara" w:hAnsi="Candara"/>
          <w:i/>
        </w:rPr>
        <w:t>Codice disciplinare dei dirigenti Istat di cui al CCNL 20</w:t>
      </w:r>
      <w:r w:rsidR="000B541D">
        <w:rPr>
          <w:rFonts w:ascii="Candara" w:hAnsi="Candara"/>
          <w:i/>
        </w:rPr>
        <w:t>16</w:t>
      </w:r>
      <w:r w:rsidRPr="00F04653">
        <w:rPr>
          <w:rFonts w:ascii="Candara" w:hAnsi="Candara"/>
          <w:i/>
        </w:rPr>
        <w:t>/</w:t>
      </w:r>
      <w:r w:rsidR="000B541D">
        <w:rPr>
          <w:rFonts w:ascii="Candara" w:hAnsi="Candara"/>
          <w:i/>
        </w:rPr>
        <w:t>2018;</w:t>
      </w:r>
      <w:r w:rsidRPr="00F04653">
        <w:rPr>
          <w:rFonts w:ascii="Candara" w:hAnsi="Candara"/>
        </w:rPr>
        <w:t xml:space="preserve"> </w:t>
      </w:r>
    </w:p>
    <w:p w:rsidR="003D6A5D" w:rsidRPr="00F04653" w:rsidRDefault="003D6A5D" w:rsidP="00DB22DF">
      <w:pPr>
        <w:numPr>
          <w:ilvl w:val="0"/>
          <w:numId w:val="9"/>
        </w:numPr>
        <w:jc w:val="both"/>
        <w:rPr>
          <w:rFonts w:ascii="Candara" w:hAnsi="Candara"/>
        </w:rPr>
      </w:pPr>
      <w:r w:rsidRPr="00F04653">
        <w:rPr>
          <w:rFonts w:ascii="Candara" w:hAnsi="Candara"/>
          <w:i/>
        </w:rPr>
        <w:t>Codice di comportamento dell’Istituto nazionale di statistica</w:t>
      </w:r>
      <w:r w:rsidRPr="00F04653">
        <w:rPr>
          <w:rFonts w:ascii="Candara" w:hAnsi="Candara"/>
        </w:rPr>
        <w:t>” adottato con CDlX DELIBERAZIONE nella Seduta del Consiglio del 22 gennaio 2016 art. 4 comma 1 lettera b), art. 7 commi 1, 2, 3 e art. 13, commi 2 e 3 “.</w:t>
      </w:r>
    </w:p>
    <w:p w:rsidR="003D6A5D" w:rsidRPr="00F04653" w:rsidRDefault="003D6A5D" w:rsidP="00DB22DF">
      <w:pPr>
        <w:ind w:left="1080"/>
        <w:jc w:val="both"/>
        <w:rPr>
          <w:rFonts w:ascii="Candara" w:hAnsi="Candara"/>
        </w:rPr>
      </w:pPr>
    </w:p>
    <w:p w:rsidR="003D6A5D" w:rsidRPr="00F04653" w:rsidRDefault="003D6A5D" w:rsidP="00DB22DF">
      <w:pPr>
        <w:jc w:val="both"/>
        <w:rPr>
          <w:rFonts w:ascii="Candara" w:hAnsi="Candara"/>
        </w:rPr>
      </w:pPr>
      <w:r w:rsidRPr="00F04653">
        <w:rPr>
          <w:rFonts w:ascii="Candara" w:hAnsi="Candara"/>
        </w:rPr>
        <w:t xml:space="preserve">Il/La sottoscritto/a è informato/a, ai sensi del d.lgs. n. 196 del 2003 e del Regolamento UE n. 2016/679, che i dati conferiti con la presente dichiarazione sostitutiva saranno </w:t>
      </w:r>
      <w:r w:rsidRPr="00F04653">
        <w:rPr>
          <w:rFonts w:ascii="Candara" w:hAnsi="Candara"/>
        </w:rPr>
        <w:lastRenderedPageBreak/>
        <w:t>utilizzati nell’ambito del procedimento amministrativo per cui essi sono specificati, nonché per gli adempimenti amministrativi ad essi conseguenti, ivi inclusa la pubblicazione dell’atto sul sito istituzionale dell’Istituto.</w:t>
      </w:r>
    </w:p>
    <w:p w:rsidR="003D6A5D" w:rsidRPr="00F04653" w:rsidRDefault="003D6A5D" w:rsidP="003F095B">
      <w:pPr>
        <w:jc w:val="both"/>
        <w:rPr>
          <w:rFonts w:ascii="Candara" w:hAnsi="Candara"/>
        </w:rPr>
      </w:pPr>
      <w:r w:rsidRPr="00F04653">
        <w:rPr>
          <w:rFonts w:ascii="Candara" w:hAnsi="Candara"/>
        </w:rPr>
        <w:t>Il/La sottoscritto/a è informato/a che l’Amministrazione si riserva la facoltà di verificare anche in un momento successivo al conferimento dell’incarico la veridicità delle informazioni contenute nella presente dichiarazione.</w:t>
      </w:r>
    </w:p>
    <w:p w:rsidR="003D6A5D" w:rsidRPr="00F04653" w:rsidRDefault="003D6A5D" w:rsidP="00DB22DF">
      <w:pPr>
        <w:jc w:val="both"/>
        <w:rPr>
          <w:rFonts w:ascii="Candara" w:hAnsi="Candara"/>
        </w:rPr>
      </w:pPr>
    </w:p>
    <w:p w:rsidR="003D6A5D" w:rsidRPr="00F04653" w:rsidRDefault="003D6A5D" w:rsidP="00DB22DF">
      <w:pPr>
        <w:jc w:val="both"/>
        <w:rPr>
          <w:rFonts w:ascii="Candara" w:hAnsi="Candara"/>
        </w:rPr>
      </w:pPr>
      <w:r w:rsidRPr="00F04653">
        <w:rPr>
          <w:rFonts w:ascii="Candara" w:hAnsi="Candara"/>
          <w:u w:val="single"/>
        </w:rPr>
        <w:t>Si allega copia di un documento di riconoscimento in corso di validità del sottoscrittore</w:t>
      </w:r>
      <w:r w:rsidRPr="00F04653">
        <w:rPr>
          <w:rFonts w:ascii="Candara" w:hAnsi="Candara"/>
        </w:rPr>
        <w:t>.</w:t>
      </w:r>
    </w:p>
    <w:p w:rsidR="003D6A5D" w:rsidRPr="00F04653" w:rsidRDefault="003D6A5D" w:rsidP="00DB22DF">
      <w:pPr>
        <w:jc w:val="both"/>
        <w:rPr>
          <w:rFonts w:ascii="Candara" w:hAnsi="Candara"/>
        </w:rPr>
      </w:pPr>
    </w:p>
    <w:p w:rsidR="007930DE" w:rsidRPr="00F04653" w:rsidRDefault="003D6A5D" w:rsidP="00DB22DF">
      <w:pPr>
        <w:jc w:val="both"/>
        <w:rPr>
          <w:rFonts w:ascii="Candara" w:hAnsi="Candara"/>
        </w:rPr>
      </w:pPr>
      <w:r w:rsidRPr="00F04653">
        <w:rPr>
          <w:rFonts w:ascii="Candara" w:hAnsi="Candara"/>
        </w:rPr>
        <w:t>Il/La sottoscritto/a si impegna a comunicare tempestivamente eventuali variazioni del contenuto della presente dichiarazione e/o l’eventuale insorgere di taluna delle situazioni di conflitto di interessi, anche potenziale, prescritte dalla normativa sopra menzionata.</w:t>
      </w:r>
    </w:p>
    <w:p w:rsidR="003D6A5D" w:rsidRPr="00F04653" w:rsidRDefault="003D6A5D" w:rsidP="00DB3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ndara" w:hAnsi="Candara"/>
        </w:rPr>
      </w:pPr>
    </w:p>
    <w:p w:rsidR="007930DE" w:rsidRPr="00F94FF4" w:rsidRDefault="007930DE" w:rsidP="007930DE">
      <w:pPr>
        <w:pStyle w:val="Standard"/>
        <w:shd w:val="clear" w:color="auto" w:fill="F2F2F2"/>
        <w:spacing w:afterLines="80" w:after="192"/>
        <w:ind w:left="142" w:right="142"/>
        <w:jc w:val="both"/>
        <w:rPr>
          <w:rFonts w:ascii="Candara" w:hAnsi="Candara" w:cs="Calibri"/>
          <w:b/>
          <w:bCs/>
          <w:sz w:val="21"/>
          <w:szCs w:val="21"/>
        </w:rPr>
      </w:pPr>
      <w:r w:rsidRPr="00F94FF4">
        <w:rPr>
          <w:rFonts w:ascii="Candara" w:hAnsi="Candara" w:cs="Calibri"/>
          <w:b/>
          <w:bCs/>
          <w:sz w:val="21"/>
          <w:szCs w:val="21"/>
        </w:rPr>
        <w:t>"Informativa sul trattamento dei dati personali</w:t>
      </w:r>
    </w:p>
    <w:p w:rsidR="007930DE" w:rsidRPr="00F94FF4" w:rsidRDefault="007930DE" w:rsidP="007930DE">
      <w:pPr>
        <w:pStyle w:val="Standard"/>
        <w:shd w:val="clear" w:color="auto" w:fill="F2F2F2"/>
        <w:spacing w:afterLines="80" w:after="192" w:line="240" w:lineRule="auto"/>
        <w:ind w:left="142" w:right="142"/>
        <w:jc w:val="both"/>
        <w:rPr>
          <w:rFonts w:ascii="Candara" w:hAnsi="Candara" w:cs="Calibri"/>
          <w:bCs/>
          <w:sz w:val="21"/>
          <w:szCs w:val="21"/>
        </w:rPr>
      </w:pPr>
      <w:r w:rsidRPr="00F94FF4">
        <w:rPr>
          <w:rFonts w:ascii="Candara" w:hAnsi="Candara" w:cs="Calibri"/>
          <w:bCs/>
          <w:sz w:val="21"/>
          <w:szCs w:val="21"/>
        </w:rPr>
        <w:t>L’Istituto, in qualità di titolare del trattamento dei dati personali, raccoglie e tratta i dati necessari l’adempimento dei conne</w:t>
      </w:r>
      <w:r w:rsidR="006A5779">
        <w:rPr>
          <w:rFonts w:ascii="Candara" w:hAnsi="Candara" w:cs="Calibri"/>
          <w:bCs/>
          <w:sz w:val="21"/>
          <w:szCs w:val="21"/>
        </w:rPr>
        <w:t xml:space="preserve">ssi obblighi legali di cui </w:t>
      </w:r>
      <w:r w:rsidR="006A5779" w:rsidRPr="00F120AE">
        <w:rPr>
          <w:rFonts w:ascii="Candara" w:hAnsi="Candara" w:cs="Calibri"/>
          <w:bCs/>
          <w:sz w:val="21"/>
          <w:szCs w:val="21"/>
        </w:rPr>
        <w:t>all’art. 53, del D. Lgs. n. 165/2001</w:t>
      </w:r>
      <w:r w:rsidR="00042791" w:rsidRPr="00F120AE">
        <w:rPr>
          <w:rFonts w:ascii="Candara" w:hAnsi="Candara" w:cs="Calibri"/>
          <w:bCs/>
          <w:sz w:val="21"/>
          <w:szCs w:val="21"/>
        </w:rPr>
        <w:t xml:space="preserve"> e s.m.i</w:t>
      </w:r>
      <w:r w:rsidR="00F120AE" w:rsidRPr="00F120AE">
        <w:rPr>
          <w:rFonts w:ascii="Candara" w:hAnsi="Candara" w:cs="Calibri"/>
          <w:bCs/>
          <w:sz w:val="21"/>
          <w:szCs w:val="21"/>
        </w:rPr>
        <w:t xml:space="preserve">; </w:t>
      </w:r>
      <w:r w:rsidR="00F120AE" w:rsidRPr="000B541D">
        <w:rPr>
          <w:rFonts w:ascii="Candara" w:hAnsi="Candara" w:cs="Calibri"/>
          <w:bCs/>
          <w:sz w:val="21"/>
          <w:szCs w:val="21"/>
        </w:rPr>
        <w:t>art. 6-bis della  Legge n. 241/1990;  DPR </w:t>
      </w:r>
      <w:r w:rsidR="00F120AE" w:rsidRPr="000B541D">
        <w:rPr>
          <w:rFonts w:ascii="Candara" w:hAnsi="Candara" w:cs="Calibri"/>
          <w:bCs/>
        </w:rPr>
        <w:t>16 aprile 2013</w:t>
      </w:r>
      <w:r w:rsidR="00F120AE" w:rsidRPr="000B541D">
        <w:rPr>
          <w:rFonts w:ascii="Candara" w:hAnsi="Candara" w:cs="Calibri"/>
          <w:bCs/>
          <w:sz w:val="21"/>
          <w:szCs w:val="21"/>
        </w:rPr>
        <w:t> n. 62 - Regolamento recante codice di comportamento dei dipendenti pubblici; Codice disciplinare dei dirigenti Istat di cui al CCNL 2016-2018; Codice di comportamento dell’Istituto nazionale di statistica adottato con CDlX DELIBERAZIONE nella Seduta del Consiglio del </w:t>
      </w:r>
      <w:r w:rsidR="00F120AE" w:rsidRPr="000B541D">
        <w:rPr>
          <w:rFonts w:ascii="Candara" w:hAnsi="Candara" w:cs="Calibri"/>
          <w:bCs/>
        </w:rPr>
        <w:t>22 gennaio 2016</w:t>
      </w:r>
      <w:r w:rsidR="00042791" w:rsidRPr="00F120AE">
        <w:rPr>
          <w:rFonts w:ascii="Candara" w:hAnsi="Candara" w:cs="Calibri"/>
          <w:bCs/>
          <w:sz w:val="21"/>
          <w:szCs w:val="21"/>
        </w:rPr>
        <w:t>.</w:t>
      </w:r>
      <w:r w:rsidRPr="00F94FF4">
        <w:rPr>
          <w:rFonts w:ascii="Candara" w:hAnsi="Candara" w:cs="Calibri"/>
          <w:bCs/>
          <w:sz w:val="21"/>
          <w:szCs w:val="21"/>
        </w:rPr>
        <w:t xml:space="preserve"> I dati sono trattati su supporti analogici e digitali esclusivamente da soggetti autorizzati, operanti sotto l’autorità dell’Istituto o di responsabili del trattamento nominati ai sensi dell’art. 28 del regolamento (UE) 2016/679. I dati sono conservati in conformità agli obblighi di legge e alla normativa in materia archivistica e non sono diffusi o comunicati a terzi, fatti salvi i casi in cui la diffusione o la comunicazione sia effettuata in adempimento ad un obbligo di legge. I soggetti a cui i dati sono riferiti  hanno il diritto di ottenere, nei casi previsti, l'accesso ai loro dati personali, la rettifica o la cancellazione degli stessi o la limitazione del trattamento che li riguarda o di opporsi al trattamento (artt. 15 e ss. reg. (UE) 2016/679) presentando apposita richiesta al Responsabile della protezione dei dati dell’Istituto. Qualora ritengano che il trattamento dei dati che li riguardano sia effettuato in violazione della normativa in materia di protezione dei dati personali, i soggetti a cui i dati sono riferiti hanno il diritto di proporre reclamo al Garante per la protezione dei dati personali (art. 77 reg. (UE) 2016/679) o di adire l’autorità giudiziaria (art. 79 reg. (UE) 2016/679)."</w:t>
      </w:r>
    </w:p>
    <w:p w:rsidR="007930DE" w:rsidRDefault="007930DE" w:rsidP="00AC4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ndara" w:hAnsi="Candara"/>
        </w:rPr>
      </w:pPr>
    </w:p>
    <w:p w:rsidR="003D6A5D" w:rsidRPr="00F04653" w:rsidRDefault="003D6A5D" w:rsidP="00AC4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ndara" w:hAnsi="Candara"/>
          <w:szCs w:val="24"/>
        </w:rPr>
      </w:pPr>
      <w:r w:rsidRPr="00F04653">
        <w:rPr>
          <w:rFonts w:ascii="Candara" w:hAnsi="Candara"/>
        </w:rPr>
        <w:tab/>
      </w:r>
      <w:r w:rsidRPr="00F04653">
        <w:rPr>
          <w:rFonts w:ascii="Candara" w:hAnsi="Candara"/>
        </w:rPr>
        <w:tab/>
      </w:r>
      <w:r w:rsidRPr="00F04653">
        <w:rPr>
          <w:rFonts w:ascii="Candara" w:hAnsi="Candara"/>
        </w:rPr>
        <w:tab/>
      </w:r>
      <w:r w:rsidRPr="00F04653">
        <w:rPr>
          <w:rFonts w:ascii="Candara" w:hAnsi="Candara"/>
        </w:rPr>
        <w:tab/>
      </w:r>
      <w:r w:rsidRPr="00F04653">
        <w:rPr>
          <w:rFonts w:ascii="Candara" w:hAnsi="Candara"/>
        </w:rPr>
        <w:tab/>
        <w:t>FIRMA</w:t>
      </w:r>
      <w:r w:rsidRPr="00F04653">
        <w:rPr>
          <w:rFonts w:ascii="Candara" w:hAnsi="Candara"/>
          <w:szCs w:val="24"/>
        </w:rPr>
        <w:t xml:space="preserve">   </w:t>
      </w:r>
      <w:r w:rsidRPr="00F04653">
        <w:rPr>
          <w:rFonts w:ascii="Candara" w:hAnsi="Candara"/>
          <w:szCs w:val="24"/>
        </w:rPr>
        <w:tab/>
        <w:t xml:space="preserve">    </w:t>
      </w:r>
    </w:p>
    <w:p w:rsidR="003D6A5D" w:rsidRPr="007930DE" w:rsidRDefault="003D6A5D" w:rsidP="007930DE">
      <w:pPr>
        <w:spacing w:line="276" w:lineRule="auto"/>
        <w:ind w:right="283"/>
        <w:jc w:val="right"/>
        <w:rPr>
          <w:szCs w:val="24"/>
        </w:rPr>
      </w:pPr>
      <w:r w:rsidRPr="00F04653">
        <w:rPr>
          <w:rFonts w:ascii="Candara" w:hAnsi="Candara"/>
          <w:szCs w:val="24"/>
        </w:rPr>
        <w:tab/>
      </w:r>
      <w:r w:rsidRPr="00F04653">
        <w:rPr>
          <w:rFonts w:ascii="Candara" w:hAnsi="Candara"/>
          <w:szCs w:val="24"/>
        </w:rPr>
        <w:tab/>
      </w:r>
      <w:r w:rsidRPr="00F04653">
        <w:rPr>
          <w:rFonts w:ascii="Candara" w:hAnsi="Candara"/>
          <w:szCs w:val="24"/>
        </w:rPr>
        <w:tab/>
      </w:r>
      <w:r w:rsidRPr="00F04653">
        <w:rPr>
          <w:rFonts w:ascii="Candara" w:hAnsi="Candara"/>
          <w:szCs w:val="24"/>
        </w:rPr>
        <w:tab/>
      </w:r>
      <w:r w:rsidRPr="00F04653">
        <w:rPr>
          <w:rFonts w:ascii="Candara" w:hAnsi="Candara"/>
          <w:szCs w:val="24"/>
        </w:rPr>
        <w:tab/>
      </w:r>
      <w:r w:rsidRPr="00F04653">
        <w:rPr>
          <w:rFonts w:ascii="Candara" w:hAnsi="Candara"/>
          <w:szCs w:val="24"/>
        </w:rPr>
        <w:tab/>
      </w:r>
      <w:r w:rsidRPr="00F04653">
        <w:rPr>
          <w:rFonts w:ascii="Candara" w:hAnsi="Candara"/>
          <w:szCs w:val="24"/>
        </w:rPr>
        <w:tab/>
      </w:r>
      <w:r w:rsidRPr="00FB3435">
        <w:rPr>
          <w:szCs w:val="24"/>
        </w:rPr>
        <w:tab/>
      </w:r>
      <w:r>
        <w:rPr>
          <w:noProof/>
        </w:rPr>
        <mc:AlternateContent>
          <mc:Choice Requires="wps">
            <w:drawing>
              <wp:inline distT="0" distB="0" distL="0" distR="0">
                <wp:extent cx="2286000" cy="638175"/>
                <wp:effectExtent l="0" t="0" r="0" b="9525"/>
                <wp:docPr id="48" name="Segnaposto per la firm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638175"/>
                        </a:xfrm>
                        <a:prstGeom prst="rect">
                          <a:avLst/>
                        </a:prstGeom>
                        <a:noFill/>
                        <a:ln w="1270">
                          <a:solidFill>
                            <a:prstClr val="black">
                              <a:alpha val="20000"/>
                            </a:prstClr>
                          </a:solidFill>
                        </a:ln>
                        <a:effectLst/>
                      </wps:spPr>
                      <wps:txbx>
                        <w:txbxContent>
                          <w:p w:rsidR="003D6A5D" w:rsidRPr="005E7CFE" w:rsidRDefault="003D6A5D" w:rsidP="00AC4923">
                            <w:pPr>
                              <w:jc w:val="right"/>
                              <w:rPr>
                                <w:color w:val="FFFFFF"/>
                              </w:rPr>
                            </w:pPr>
                            <w:r w:rsidRPr="005E7CFE">
                              <w:rPr>
                                <w:color w:val="FFFFFF"/>
                              </w:rPr>
                              <w:t>%firma%-1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Segnaposto per la firma1" o:spid="_x0000_s1026" type="#_x0000_t202" style="width:180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" filled="f" strokeweight=".1pt">
                <v:stroke opacity="13107f"/>
                <v:path arrowok="t"/>
                <v:textbox>
                  <w:txbxContent>
                    <w:p w:rsidR="003D6A5D" w:rsidRPr="005E7CFE" w:rsidRDefault="003D6A5D" w:rsidP="00AC4923">
                      <w:pPr>
                        <w:jc w:val="right"/>
                        <w:rPr>
                          <w:color w:val="FFFFFF"/>
                        </w:rPr>
                      </w:pPr>
                      <w:r w:rsidRPr="005E7CFE">
                        <w:rPr>
                          <w:color w:val="FFFFFF"/>
                        </w:rPr>
                        <w:t>%firma%-1</w:t>
                      </w:r>
                    </w:p>
                  </w:txbxContent>
                </v:textbox>
                <w10:anchorlock/>
              </v:shape>
            </w:pict>
          </mc:Fallback>
        </mc:AlternateContent>
      </w:r>
    </w:p>
    <w:sectPr w:rsidR="003D6A5D" w:rsidRPr="007930DE" w:rsidSect="003D6A5D">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567" w:right="1701" w:bottom="340" w:left="1701" w:header="425" w:footer="100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A5D" w:rsidRDefault="003D6A5D">
      <w:r>
        <w:separator/>
      </w:r>
    </w:p>
  </w:endnote>
  <w:endnote w:type="continuationSeparator" w:id="0">
    <w:p w:rsidR="003D6A5D" w:rsidRDefault="003D6A5D">
      <w:r>
        <w:continuationSeparator/>
      </w:r>
    </w:p>
  </w:endnote>
  <w:endnote w:type="continuationNotice" w:id="1">
    <w:p w:rsidR="003D6A5D" w:rsidRDefault="003D6A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282" w:rsidRDefault="00EA228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579" w:rsidRDefault="00526579" w:rsidP="00526579">
    <w:pPr>
      <w:spacing w:line="180" w:lineRule="exact"/>
      <w:ind w:left="-851" w:right="-1135" w:hanging="1"/>
      <w:jc w:val="both"/>
      <w:rPr>
        <w:rFonts w:ascii="Candara" w:hAnsi="Candara"/>
        <w:b/>
        <w:bCs/>
        <w:w w:val="95"/>
        <w:sz w:val="14"/>
        <w:szCs w:val="14"/>
      </w:rPr>
    </w:pPr>
    <w:r>
      <w:rPr>
        <w:rFonts w:ascii="Candara" w:hAnsi="Candara"/>
        <w:b/>
        <w:bCs/>
        <w:w w:val="95"/>
        <w:sz w:val="14"/>
        <w:szCs w:val="14"/>
      </w:rPr>
      <w:t>La riproduzione su supporto cartaceo del seguente documento costituisce una copia del documento firmato digitalmente e conservato presso l’Istat ai sensi della normativa vigente</w:t>
    </w:r>
  </w:p>
  <w:p w:rsidR="00D756DF" w:rsidRDefault="00D756DF" w:rsidP="00237D4E">
    <w:pPr>
      <w:spacing w:line="180" w:lineRule="exact"/>
      <w:rPr>
        <w:rFonts w:ascii="Times New Roman" w:hAnsi="Times New Roman"/>
        <w:bCs/>
        <w:w w:val="95"/>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282" w:rsidRDefault="00EA228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A5D" w:rsidRDefault="003D6A5D">
      <w:r>
        <w:separator/>
      </w:r>
    </w:p>
  </w:footnote>
  <w:footnote w:type="continuationSeparator" w:id="0">
    <w:p w:rsidR="003D6A5D" w:rsidRDefault="003D6A5D">
      <w:r>
        <w:continuationSeparator/>
      </w:r>
    </w:p>
  </w:footnote>
  <w:footnote w:type="continuationNotice" w:id="1">
    <w:p w:rsidR="003D6A5D" w:rsidRDefault="003D6A5D"/>
  </w:footnote>
  <w:footnote w:id="2">
    <w:p w:rsidR="003D6A5D" w:rsidRPr="00F04653" w:rsidRDefault="003D6A5D" w:rsidP="00DB22DF">
      <w:pPr>
        <w:pStyle w:val="Testonotaapidipagina"/>
        <w:jc w:val="both"/>
        <w:rPr>
          <w:rFonts w:ascii="Candara" w:hAnsi="Candara"/>
        </w:rPr>
      </w:pPr>
      <w:r w:rsidRPr="00F04653">
        <w:rPr>
          <w:rStyle w:val="Rimandonotaapidipagina"/>
          <w:rFonts w:ascii="Candara" w:hAnsi="Candara"/>
        </w:rPr>
        <w:footnoteRef/>
      </w:r>
      <w:r w:rsidRPr="00F04653">
        <w:rPr>
          <w:rFonts w:ascii="Candara" w:hAnsi="Candara"/>
        </w:rPr>
        <w:t xml:space="preserve"> La dichiarazione sarà rinnovata con cadenza annuale per il periodo della durata dell’incarico.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282" w:rsidRDefault="00EA228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808" w:rsidRPr="006224EB" w:rsidRDefault="0030268E" w:rsidP="000B7808">
    <w:pPr>
      <w:rPr>
        <w:color w:val="808080"/>
        <w:spacing w:val="-8"/>
        <w:sz w:val="28"/>
        <w:szCs w:val="28"/>
      </w:rPr>
    </w:pPr>
    <w:r>
      <w:rPr>
        <w:color w:val="808080"/>
        <w:spacing w:val="-8"/>
        <w:sz w:val="28"/>
        <w:szCs w:val="28"/>
      </w:rPr>
      <w:t>All. 2</w:t>
    </w:r>
  </w:p>
  <w:p w:rsidR="00D756DF" w:rsidRPr="006224EB" w:rsidRDefault="003D6A5D">
    <w:pPr>
      <w:jc w:val="center"/>
      <w:rPr>
        <w:sz w:val="28"/>
        <w:szCs w:val="28"/>
      </w:rPr>
    </w:pPr>
    <w:r w:rsidRPr="006224EB">
      <w:rPr>
        <w:noProof/>
        <w:sz w:val="28"/>
        <w:szCs w:val="28"/>
      </w:rPr>
      <w:drawing>
        <wp:inline distT="0" distB="0" distL="0" distR="0">
          <wp:extent cx="742950" cy="6286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628650"/>
                  </a:xfrm>
                  <a:prstGeom prst="rect">
                    <a:avLst/>
                  </a:prstGeom>
                  <a:noFill/>
                  <a:ln>
                    <a:noFill/>
                  </a:ln>
                </pic:spPr>
              </pic:pic>
            </a:graphicData>
          </a:graphic>
        </wp:inline>
      </w:drawing>
    </w:r>
  </w:p>
  <w:p w:rsidR="00F32040" w:rsidRDefault="003D6A5D" w:rsidP="00F32040">
    <w:pPr>
      <w:jc w:val="center"/>
      <w:rPr>
        <w:color w:val="808080"/>
        <w:spacing w:val="-8"/>
        <w:sz w:val="36"/>
        <w:szCs w:val="36"/>
      </w:rPr>
    </w:pPr>
    <w:r>
      <w:rPr>
        <w:noProof/>
        <w:color w:val="808080"/>
        <w:spacing w:val="-8"/>
        <w:sz w:val="36"/>
        <w:szCs w:val="36"/>
      </w:rPr>
      <w:drawing>
        <wp:inline distT="0" distB="0" distL="0" distR="0">
          <wp:extent cx="3486150" cy="514350"/>
          <wp:effectExtent l="0" t="0" r="0" b="0"/>
          <wp:docPr id="2" name="Immagine 2" descr="Pagina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ina3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86150" cy="514350"/>
                  </a:xfrm>
                  <a:prstGeom prst="rect">
                    <a:avLst/>
                  </a:prstGeom>
                  <a:noFill/>
                  <a:ln>
                    <a:noFill/>
                  </a:ln>
                </pic:spPr>
              </pic:pic>
            </a:graphicData>
          </a:graphic>
        </wp:inline>
      </w:drawing>
    </w:r>
  </w:p>
  <w:p w:rsidR="000B7808" w:rsidRDefault="000B7808">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282" w:rsidRDefault="00EA228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87403CD"/>
    <w:multiLevelType w:val="hybridMultilevel"/>
    <w:tmpl w:val="0E682EEA"/>
    <w:lvl w:ilvl="0" w:tplc="392E1884">
      <w:start w:val="1"/>
      <w:numFmt w:val="decimal"/>
      <w:lvlText w:val="%1."/>
      <w:lvlJc w:val="center"/>
      <w:pPr>
        <w:ind w:left="720" w:hanging="360"/>
      </w:pPr>
      <w:rPr>
        <w:rFonts w:ascii="Times New Roman" w:eastAsia="Times"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0C967E3F"/>
    <w:multiLevelType w:val="hybridMultilevel"/>
    <w:tmpl w:val="11DA27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31D0409D"/>
    <w:multiLevelType w:val="hybridMultilevel"/>
    <w:tmpl w:val="0CB83316"/>
    <w:lvl w:ilvl="0" w:tplc="050E53B0">
      <w:start w:val="1"/>
      <w:numFmt w:val="bullet"/>
      <w:lvlText w:val="-"/>
      <w:lvlJc w:val="left"/>
      <w:pPr>
        <w:ind w:left="720" w:hanging="360"/>
      </w:pPr>
      <w:rPr>
        <w:rFonts w:ascii="Times New Roman" w:eastAsia="Time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1">
    <w:nsid w:val="39320336"/>
    <w:multiLevelType w:val="hybridMultilevel"/>
    <w:tmpl w:val="DC66AF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1">
    <w:nsid w:val="59433730"/>
    <w:multiLevelType w:val="hybridMultilevel"/>
    <w:tmpl w:val="8A706184"/>
    <w:lvl w:ilvl="0" w:tplc="85881F2E">
      <w:start w:val="1"/>
      <w:numFmt w:val="bullet"/>
      <w:lvlText w:val="-"/>
      <w:lvlJc w:val="left"/>
      <w:pPr>
        <w:ind w:left="720" w:hanging="360"/>
      </w:pPr>
      <w:rPr>
        <w:rFonts w:ascii="Times New Roman" w:eastAsia="Time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1">
    <w:nsid w:val="63AC16DC"/>
    <w:multiLevelType w:val="hybridMultilevel"/>
    <w:tmpl w:val="AD867B78"/>
    <w:lvl w:ilvl="0" w:tplc="EA6A7BC4">
      <w:start w:val="1"/>
      <w:numFmt w:val="bullet"/>
      <w:lvlText w:val="-"/>
      <w:lvlJc w:val="left"/>
      <w:pPr>
        <w:ind w:left="1080" w:hanging="360"/>
      </w:pPr>
      <w:rPr>
        <w:rFonts w:ascii="Times New Roman" w:eastAsia="Times"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1">
    <w:nsid w:val="64F71752"/>
    <w:multiLevelType w:val="hybridMultilevel"/>
    <w:tmpl w:val="B518FF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1">
    <w:nsid w:val="67C41EBB"/>
    <w:multiLevelType w:val="hybridMultilevel"/>
    <w:tmpl w:val="80D8757E"/>
    <w:lvl w:ilvl="0" w:tplc="4964E1CA">
      <w:numFmt w:val="bullet"/>
      <w:lvlText w:val="-"/>
      <w:lvlJc w:val="left"/>
      <w:pPr>
        <w:ind w:left="720" w:hanging="360"/>
      </w:pPr>
      <w:rPr>
        <w:rFonts w:ascii="Times New Roman" w:eastAsia="Time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1">
    <w:nsid w:val="730E327E"/>
    <w:multiLevelType w:val="hybridMultilevel"/>
    <w:tmpl w:val="A2CC14BA"/>
    <w:lvl w:ilvl="0" w:tplc="EA6A7BC4">
      <w:start w:val="1"/>
      <w:numFmt w:val="bullet"/>
      <w:lvlText w:val="-"/>
      <w:lvlJc w:val="left"/>
      <w:pPr>
        <w:ind w:left="1080" w:hanging="360"/>
      </w:pPr>
      <w:rPr>
        <w:rFonts w:ascii="Times New Roman" w:eastAsia="Times" w:hAnsi="Times New Roman" w:cs="Times New Roman"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
  </w:num>
  <w:num w:numId="2">
    <w:abstractNumId w:val="6"/>
  </w:num>
  <w:num w:numId="3">
    <w:abstractNumId w:val="0"/>
  </w:num>
  <w:num w:numId="4">
    <w:abstractNumId w:val="2"/>
  </w:num>
  <w:num w:numId="5">
    <w:abstractNumId w:val="5"/>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69A"/>
    <w:rsid w:val="00007372"/>
    <w:rsid w:val="00007CD6"/>
    <w:rsid w:val="00025AF0"/>
    <w:rsid w:val="00042791"/>
    <w:rsid w:val="00066A48"/>
    <w:rsid w:val="000720CE"/>
    <w:rsid w:val="00082C95"/>
    <w:rsid w:val="00085702"/>
    <w:rsid w:val="000A3EAA"/>
    <w:rsid w:val="000B541D"/>
    <w:rsid w:val="000B7808"/>
    <w:rsid w:val="000E0AA8"/>
    <w:rsid w:val="000F2589"/>
    <w:rsid w:val="00124125"/>
    <w:rsid w:val="00125534"/>
    <w:rsid w:val="00170DE6"/>
    <w:rsid w:val="001910DA"/>
    <w:rsid w:val="001B1D3C"/>
    <w:rsid w:val="001B54FD"/>
    <w:rsid w:val="001D018C"/>
    <w:rsid w:val="001D61D9"/>
    <w:rsid w:val="001E1AD9"/>
    <w:rsid w:val="001E3554"/>
    <w:rsid w:val="001E64FA"/>
    <w:rsid w:val="001F3D7C"/>
    <w:rsid w:val="00222A7C"/>
    <w:rsid w:val="00237D4E"/>
    <w:rsid w:val="00241E91"/>
    <w:rsid w:val="00251011"/>
    <w:rsid w:val="002567C5"/>
    <w:rsid w:val="00257BD1"/>
    <w:rsid w:val="00270CF3"/>
    <w:rsid w:val="0028700C"/>
    <w:rsid w:val="002937F1"/>
    <w:rsid w:val="002A7B7F"/>
    <w:rsid w:val="002C1693"/>
    <w:rsid w:val="002D4EF7"/>
    <w:rsid w:val="002F4659"/>
    <w:rsid w:val="0030268E"/>
    <w:rsid w:val="0034121D"/>
    <w:rsid w:val="00347100"/>
    <w:rsid w:val="00354299"/>
    <w:rsid w:val="0035491E"/>
    <w:rsid w:val="003667C1"/>
    <w:rsid w:val="00366D05"/>
    <w:rsid w:val="0038581B"/>
    <w:rsid w:val="0038674B"/>
    <w:rsid w:val="00396D70"/>
    <w:rsid w:val="003971C7"/>
    <w:rsid w:val="003C35CC"/>
    <w:rsid w:val="003D6A5D"/>
    <w:rsid w:val="003E45D5"/>
    <w:rsid w:val="003F095B"/>
    <w:rsid w:val="0042172F"/>
    <w:rsid w:val="00424CA4"/>
    <w:rsid w:val="004349D7"/>
    <w:rsid w:val="0044516C"/>
    <w:rsid w:val="004631DA"/>
    <w:rsid w:val="0048174B"/>
    <w:rsid w:val="00490AB1"/>
    <w:rsid w:val="0049322E"/>
    <w:rsid w:val="004A0BAF"/>
    <w:rsid w:val="004A3410"/>
    <w:rsid w:val="00523B7D"/>
    <w:rsid w:val="00526579"/>
    <w:rsid w:val="00533C51"/>
    <w:rsid w:val="005410E5"/>
    <w:rsid w:val="005418CC"/>
    <w:rsid w:val="00572B4C"/>
    <w:rsid w:val="00577194"/>
    <w:rsid w:val="00596ED2"/>
    <w:rsid w:val="005E10AB"/>
    <w:rsid w:val="005E138D"/>
    <w:rsid w:val="006224EB"/>
    <w:rsid w:val="00630831"/>
    <w:rsid w:val="00633BD4"/>
    <w:rsid w:val="006343F3"/>
    <w:rsid w:val="00655314"/>
    <w:rsid w:val="00690B5A"/>
    <w:rsid w:val="006A5779"/>
    <w:rsid w:val="006D31BD"/>
    <w:rsid w:val="00701434"/>
    <w:rsid w:val="00754E4E"/>
    <w:rsid w:val="007930DE"/>
    <w:rsid w:val="007C1CC5"/>
    <w:rsid w:val="007C5448"/>
    <w:rsid w:val="007D39A6"/>
    <w:rsid w:val="007D609B"/>
    <w:rsid w:val="00803DC2"/>
    <w:rsid w:val="00805A74"/>
    <w:rsid w:val="008142B1"/>
    <w:rsid w:val="0083671C"/>
    <w:rsid w:val="00840EDD"/>
    <w:rsid w:val="00841877"/>
    <w:rsid w:val="00842282"/>
    <w:rsid w:val="00853D2B"/>
    <w:rsid w:val="00864C93"/>
    <w:rsid w:val="008766A3"/>
    <w:rsid w:val="008834DB"/>
    <w:rsid w:val="00895D2C"/>
    <w:rsid w:val="008A6D2D"/>
    <w:rsid w:val="008C05D4"/>
    <w:rsid w:val="008D1CC0"/>
    <w:rsid w:val="008D5C8E"/>
    <w:rsid w:val="008D735E"/>
    <w:rsid w:val="008F314D"/>
    <w:rsid w:val="009025E6"/>
    <w:rsid w:val="00904F2D"/>
    <w:rsid w:val="00906FB7"/>
    <w:rsid w:val="00976200"/>
    <w:rsid w:val="00976B99"/>
    <w:rsid w:val="009806F6"/>
    <w:rsid w:val="00984650"/>
    <w:rsid w:val="00986FB6"/>
    <w:rsid w:val="009904B9"/>
    <w:rsid w:val="00995F06"/>
    <w:rsid w:val="009A6074"/>
    <w:rsid w:val="009B5254"/>
    <w:rsid w:val="009C6388"/>
    <w:rsid w:val="009E1D6F"/>
    <w:rsid w:val="009F37F5"/>
    <w:rsid w:val="009F7797"/>
    <w:rsid w:val="00A042D3"/>
    <w:rsid w:val="00A134F2"/>
    <w:rsid w:val="00A56C77"/>
    <w:rsid w:val="00A629A0"/>
    <w:rsid w:val="00A65A08"/>
    <w:rsid w:val="00A808C1"/>
    <w:rsid w:val="00A91EC8"/>
    <w:rsid w:val="00AC0C38"/>
    <w:rsid w:val="00AC4923"/>
    <w:rsid w:val="00AC52DE"/>
    <w:rsid w:val="00AD3A16"/>
    <w:rsid w:val="00AE34F8"/>
    <w:rsid w:val="00AE4CCA"/>
    <w:rsid w:val="00B03513"/>
    <w:rsid w:val="00B15FCE"/>
    <w:rsid w:val="00B17D72"/>
    <w:rsid w:val="00B224D9"/>
    <w:rsid w:val="00B230FA"/>
    <w:rsid w:val="00B25CD4"/>
    <w:rsid w:val="00B273DC"/>
    <w:rsid w:val="00B5350C"/>
    <w:rsid w:val="00B5465F"/>
    <w:rsid w:val="00B55D21"/>
    <w:rsid w:val="00B634E1"/>
    <w:rsid w:val="00B67337"/>
    <w:rsid w:val="00BA5998"/>
    <w:rsid w:val="00BA769A"/>
    <w:rsid w:val="00BB01DA"/>
    <w:rsid w:val="00BC1F01"/>
    <w:rsid w:val="00BD39E0"/>
    <w:rsid w:val="00BE5934"/>
    <w:rsid w:val="00BF0AB0"/>
    <w:rsid w:val="00C073A8"/>
    <w:rsid w:val="00C10A10"/>
    <w:rsid w:val="00C36C66"/>
    <w:rsid w:val="00C378AC"/>
    <w:rsid w:val="00C53BC9"/>
    <w:rsid w:val="00C66766"/>
    <w:rsid w:val="00CA7605"/>
    <w:rsid w:val="00CB59C0"/>
    <w:rsid w:val="00CB6812"/>
    <w:rsid w:val="00CE3CF4"/>
    <w:rsid w:val="00CE73DF"/>
    <w:rsid w:val="00D04E51"/>
    <w:rsid w:val="00D1101A"/>
    <w:rsid w:val="00D2415F"/>
    <w:rsid w:val="00D334C7"/>
    <w:rsid w:val="00D41907"/>
    <w:rsid w:val="00D42B45"/>
    <w:rsid w:val="00D756DF"/>
    <w:rsid w:val="00DA0791"/>
    <w:rsid w:val="00DB10DE"/>
    <w:rsid w:val="00DB22DF"/>
    <w:rsid w:val="00DB3CE4"/>
    <w:rsid w:val="00DB4DA6"/>
    <w:rsid w:val="00DC30F7"/>
    <w:rsid w:val="00E025CC"/>
    <w:rsid w:val="00E05DEF"/>
    <w:rsid w:val="00E35A19"/>
    <w:rsid w:val="00E36074"/>
    <w:rsid w:val="00E36C4C"/>
    <w:rsid w:val="00E44B3C"/>
    <w:rsid w:val="00E73150"/>
    <w:rsid w:val="00E74736"/>
    <w:rsid w:val="00E757AF"/>
    <w:rsid w:val="00E774D2"/>
    <w:rsid w:val="00E875A1"/>
    <w:rsid w:val="00E91A34"/>
    <w:rsid w:val="00EA2282"/>
    <w:rsid w:val="00EA709C"/>
    <w:rsid w:val="00EB10DA"/>
    <w:rsid w:val="00EB117D"/>
    <w:rsid w:val="00EB1805"/>
    <w:rsid w:val="00EB76E7"/>
    <w:rsid w:val="00ED1536"/>
    <w:rsid w:val="00EF487A"/>
    <w:rsid w:val="00F01290"/>
    <w:rsid w:val="00F02355"/>
    <w:rsid w:val="00F04653"/>
    <w:rsid w:val="00F120AE"/>
    <w:rsid w:val="00F25628"/>
    <w:rsid w:val="00F26B69"/>
    <w:rsid w:val="00F32040"/>
    <w:rsid w:val="00F41E13"/>
    <w:rsid w:val="00F569CF"/>
    <w:rsid w:val="00F61A6D"/>
    <w:rsid w:val="00FA50C7"/>
    <w:rsid w:val="00FB589A"/>
    <w:rsid w:val="00FB6BEB"/>
    <w:rsid w:val="00FB7CD9"/>
    <w:rsid w:val="00FC2D05"/>
    <w:rsid w:val="00FD1203"/>
    <w:rsid w:val="00FF74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chartTrackingRefBased/>
  <w15:docId w15:val="{F0ED08C5-69E5-41AC-83B9-542128121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rPr>
  </w:style>
  <w:style w:type="paragraph" w:styleId="Titolo1">
    <w:name w:val="heading 1"/>
    <w:basedOn w:val="Normale"/>
    <w:next w:val="Normale"/>
    <w:qFormat/>
    <w:pPr>
      <w:keepNext/>
      <w:ind w:left="1134"/>
      <w:outlineLvl w:val="0"/>
    </w:pPr>
    <w:rPr>
      <w:rFonts w:ascii="Garamond" w:hAnsi="Garamond"/>
      <w:b/>
      <w:bCs/>
      <w:spacing w:val="2"/>
      <w:w w:val="85"/>
      <w:sz w:val="19"/>
    </w:rPr>
  </w:style>
  <w:style w:type="paragraph" w:styleId="Titolo2">
    <w:name w:val="heading 2"/>
    <w:basedOn w:val="Normale"/>
    <w:next w:val="Normale"/>
    <w:qFormat/>
    <w:pPr>
      <w:keepNext/>
      <w:spacing w:line="180" w:lineRule="exact"/>
      <w:outlineLvl w:val="1"/>
    </w:pPr>
    <w:rPr>
      <w:rFonts w:ascii="Times New Roman" w:hAnsi="Times New Roman"/>
      <w:b/>
      <w:bCs/>
      <w:w w:val="95"/>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Testocommento">
    <w:name w:val="annotation text"/>
    <w:basedOn w:val="Normale"/>
    <w:semiHidden/>
    <w:rPr>
      <w:rFonts w:ascii="Times New Roman" w:eastAsia="Times New Roman" w:hAnsi="Times New Roman"/>
      <w:sz w:val="20"/>
    </w:rPr>
  </w:style>
  <w:style w:type="paragraph" w:styleId="Corpodeltesto2">
    <w:name w:val="Body Text 2"/>
    <w:basedOn w:val="Normale"/>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spacing w:line="300" w:lineRule="exact"/>
      <w:jc w:val="both"/>
    </w:pPr>
    <w:rPr>
      <w:rFonts w:ascii="Arial" w:eastAsia="Times New Roman" w:hAnsi="Arial"/>
      <w:sz w:val="20"/>
    </w:rPr>
  </w:style>
  <w:style w:type="character" w:styleId="Enfasicorsivo">
    <w:name w:val="Emphasis"/>
    <w:qFormat/>
    <w:rPr>
      <w:rFonts w:ascii="Arial" w:hAnsi="Arial"/>
      <w:b/>
      <w:bCs/>
      <w:i w:val="0"/>
      <w:iCs w:val="0"/>
      <w:spacing w:val="-10"/>
      <w:sz w:val="18"/>
    </w:rPr>
  </w:style>
  <w:style w:type="paragraph" w:customStyle="1" w:styleId="Caselledicontrollo">
    <w:name w:val="Caselle di controllo"/>
    <w:basedOn w:val="Normale"/>
    <w:pPr>
      <w:spacing w:before="360" w:after="360"/>
    </w:pPr>
    <w:rPr>
      <w:rFonts w:ascii="Times New Roman" w:eastAsia="Times New Roman" w:hAnsi="Times New Roman"/>
      <w:sz w:val="20"/>
    </w:rPr>
  </w:style>
  <w:style w:type="paragraph" w:styleId="Corpodeltesto3">
    <w:name w:val="Body Text 3"/>
    <w:basedOn w:val="Normale"/>
    <w:rPr>
      <w:rFonts w:ascii="Arial" w:eastAsia="Times New Roman" w:hAnsi="Arial" w:cs="Arial"/>
      <w:sz w:val="22"/>
    </w:rPr>
  </w:style>
  <w:style w:type="paragraph" w:styleId="Testofumetto">
    <w:name w:val="Balloon Text"/>
    <w:basedOn w:val="Normale"/>
    <w:semiHidden/>
    <w:rPr>
      <w:rFonts w:ascii="Tahoma" w:hAnsi="Tahoma" w:cs="Tahoma"/>
      <w:sz w:val="16"/>
      <w:szCs w:val="16"/>
    </w:rPr>
  </w:style>
  <w:style w:type="paragraph" w:styleId="Testonotaapidipagina">
    <w:name w:val="footnote text"/>
    <w:basedOn w:val="Normale"/>
    <w:link w:val="TestonotaapidipaginaCarattere"/>
    <w:rsid w:val="00ED1536"/>
    <w:rPr>
      <w:sz w:val="20"/>
    </w:rPr>
  </w:style>
  <w:style w:type="character" w:customStyle="1" w:styleId="TestonotaapidipaginaCarattere">
    <w:name w:val="Testo nota a piè di pagina Carattere"/>
    <w:basedOn w:val="Carpredefinitoparagrafo"/>
    <w:link w:val="Testonotaapidipagina"/>
    <w:rsid w:val="00ED1536"/>
  </w:style>
  <w:style w:type="character" w:styleId="Rimandonotaapidipagina">
    <w:name w:val="footnote reference"/>
    <w:rsid w:val="00ED1536"/>
    <w:rPr>
      <w:vertAlign w:val="superscript"/>
    </w:rPr>
  </w:style>
  <w:style w:type="paragraph" w:customStyle="1" w:styleId="Standard">
    <w:name w:val="Standard"/>
    <w:rsid w:val="00F04653"/>
    <w:pPr>
      <w:suppressAutoHyphens/>
      <w:autoSpaceDN w:val="0"/>
      <w:spacing w:after="200" w:line="276" w:lineRule="auto"/>
      <w:textAlignment w:val="baseline"/>
    </w:pPr>
    <w:rPr>
      <w:rFonts w:ascii="Calibri" w:eastAsia="SimSun" w:hAnsi="Calibri" w:cs="Tahoma"/>
      <w:kern w:val="3"/>
      <w:sz w:val="22"/>
      <w:szCs w:val="22"/>
      <w:lang w:eastAsia="en-US"/>
    </w:rPr>
  </w:style>
  <w:style w:type="character" w:customStyle="1" w:styleId="object">
    <w:name w:val="object"/>
    <w:basedOn w:val="Carpredefinitoparagrafo"/>
    <w:rsid w:val="00F12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878828">
      <w:bodyDiv w:val="1"/>
      <w:marLeft w:val="0"/>
      <w:marRight w:val="0"/>
      <w:marTop w:val="0"/>
      <w:marBottom w:val="0"/>
      <w:divBdr>
        <w:top w:val="none" w:sz="0" w:space="0" w:color="auto"/>
        <w:left w:val="none" w:sz="0" w:space="0" w:color="auto"/>
        <w:bottom w:val="none" w:sz="0" w:space="0" w:color="auto"/>
        <w:right w:val="none" w:sz="0" w:space="0" w:color="auto"/>
      </w:divBdr>
    </w:div>
    <w:div w:id="192650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E52BBB4F512364FBF4BC7D7D13F0155" ma:contentTypeVersion="1" ma:contentTypeDescription="Creare un nuovo documento." ma:contentTypeScope="" ma:versionID="a416d1a8bd3acd069edbb41de3a18c73">
  <xsd:schema xmlns:xsd="http://www.w3.org/2001/XMLSchema" xmlns:xs="http://www.w3.org/2001/XMLSchema" xmlns:p="http://schemas.microsoft.com/office/2006/metadata/properties" xmlns:ns2="78eea052-911e-4998-8237-d1d3ecaa3685" targetNamespace="http://schemas.microsoft.com/office/2006/metadata/properties" ma:root="true" ma:fieldsID="02c84c7f7129943abc6c5007f27bcf5e" ns2:_="">
    <xsd:import namespace="78eea052-911e-4998-8237-d1d3ecaa368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ea052-911e-4998-8237-d1d3ecaa3685"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FDD3B-8787-4DA9-8C8F-E0D5495CB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ea052-911e-4998-8237-d1d3ecaa3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1E0734-7CA1-4C17-A54D-2908EF126A40}">
  <ds:schemaRefs>
    <ds:schemaRef ds:uri="http://schemas.microsoft.com/office/2006/metadata/longProperties"/>
  </ds:schemaRefs>
</ds:datastoreItem>
</file>

<file path=customXml/itemProps3.xml><?xml version="1.0" encoding="utf-8"?>
<ds:datastoreItem xmlns:ds="http://schemas.openxmlformats.org/officeDocument/2006/customXml" ds:itemID="{53B4C0F5-A578-4F7D-B03A-CA97257722E5}">
  <ds:schemaRefs>
    <ds:schemaRef ds:uri="http://schemas.microsoft.com/sharepoint/v3/contenttype/forms"/>
  </ds:schemaRefs>
</ds:datastoreItem>
</file>

<file path=customXml/itemProps4.xml><?xml version="1.0" encoding="utf-8"?>
<ds:datastoreItem xmlns:ds="http://schemas.openxmlformats.org/officeDocument/2006/customXml" ds:itemID="{7ABBADAA-4F61-4D7C-AA3C-757ECE899FE1}">
  <ds:schemaRefs>
    <ds:schemaRef ds:uri="http://schemas.microsoft.com/sharepoint/events"/>
  </ds:schemaRefs>
</ds:datastoreItem>
</file>

<file path=customXml/itemProps5.xml><?xml version="1.0" encoding="utf-8"?>
<ds:datastoreItem xmlns:ds="http://schemas.openxmlformats.org/officeDocument/2006/customXml" ds:itemID="{1878ECA2-6BAB-4F69-BE88-884FB5BBC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3853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ps</Company>
  <LinksUpToDate>false</LinksUpToDate>
  <CharactersWithSpaces>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Simona Peia</cp:lastModifiedBy>
  <cp:revision>2</cp:revision>
  <cp:lastPrinted>2016-07-19T13:10:00Z</cp:lastPrinted>
  <dcterms:created xsi:type="dcterms:W3CDTF">2022-03-23T08:55:00Z</dcterms:created>
  <dcterms:modified xsi:type="dcterms:W3CDTF">2022-03-23T08:55:00Z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D7W276XYN6FW-3-483</vt:lpwstr>
  </property>
  <property fmtid="{D5CDD505-2E9C-101B-9397-08002B2CF9AE}" pid="3" name="_dlc_DocIdItemGuid">
    <vt:lpwstr>f86acc27-e656-47bb-b8b6-df676037804d</vt:lpwstr>
  </property>
  <property fmtid="{D5CDD505-2E9C-101B-9397-08002B2CF9AE}" pid="4" name="_dlc_DocIdUrl">
    <vt:lpwstr>https://collaborazione.istat.it/siti/presidioanticorruzione/_layouts/DocIdRedir.aspx?ID=D7W276XYN6FW-3-483, D7W276XYN6FW-3-483</vt:lpwstr>
  </property>
  <property fmtid="{D5CDD505-2E9C-101B-9397-08002B2CF9AE}" pid="5" name="ContentTypeId">
    <vt:lpwstr>0x0101002E52BBB4F512364FBF4BC7D7D13F0155</vt:lpwstr>
  </property>
</Properties>
</file>