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54" w:rsidRDefault="009E1254">
      <w:pPr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bookmarkStart w:id="0" w:name="_GoBack"/>
      <w:bookmarkEnd w:id="0"/>
    </w:p>
    <w:p w:rsidR="00801724" w:rsidRDefault="00801724">
      <w:pPr>
        <w:jc w:val="center"/>
        <w:rPr>
          <w:rFonts w:ascii="Times New Roman" w:eastAsia="Times New Roman" w:hAnsi="Times New Roman" w:cs="Times New Roman"/>
          <w:b/>
          <w:caps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color w:val="17365D"/>
          <w:sz w:val="24"/>
          <w:szCs w:val="24"/>
        </w:rPr>
        <w:t>incarichi dirigenziali</w:t>
      </w:r>
    </w:p>
    <w:p w:rsidR="008208CA" w:rsidRDefault="008208CA">
      <w:pPr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color w:val="17365D"/>
          <w:sz w:val="24"/>
          <w:szCs w:val="24"/>
        </w:rPr>
        <w:t xml:space="preserve">cause di incompatibilità </w:t>
      </w:r>
    </w:p>
    <w:p w:rsidR="008208CA" w:rsidRDefault="008208C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(Decreto Legislativo 8 aprile 2013, n. 39)</w:t>
      </w:r>
    </w:p>
    <w:p w:rsidR="008208CA" w:rsidRDefault="008208C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208CA" w:rsidRDefault="008208CA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</w:rPr>
        <w:t>Incompatibilità tra incarichi e cariche in enti di diritto privato regolati o finanziati nonché tra gli stessi incarichi e le attività professionali</w:t>
      </w:r>
    </w:p>
    <w:p w:rsidR="008208CA" w:rsidRDefault="008208CA">
      <w:pPr>
        <w:pStyle w:val="ListParagraph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C15D3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5D3" w:rsidRPr="00801724" w:rsidRDefault="00AC29F4" w:rsidP="00AC29F4">
            <w:pPr>
              <w:pStyle w:val="ListParagraph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i/>
                <w:szCs w:val="24"/>
              </w:rPr>
            </w:pPr>
            <w:r w:rsidRPr="00801724">
              <w:rPr>
                <w:rFonts w:ascii="Times New Roman" w:eastAsia="Times New Roman" w:hAnsi="Times New Roman"/>
                <w:b/>
                <w:i/>
                <w:szCs w:val="24"/>
              </w:rPr>
              <w:t>Art. 9, comma 2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szCs w:val="24"/>
              </w:rPr>
            </w:pPr>
            <w:r w:rsidRPr="00801724">
              <w:rPr>
                <w:rFonts w:ascii="Times New Roman" w:eastAsia="Times New Roman" w:hAnsi="Times New Roman"/>
                <w:i/>
                <w:szCs w:val="24"/>
              </w:rPr>
              <w:t>Sono incompatibili con lo svolgimento in proprio, da parte del soggetto incaricato, di un'attività professionale, se questa è regolata, finanziata o comunque retribuita dall'amministrazione o ente che conferisce l'incarico, l'assunzione delle seguenti cariche: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/>
                <w:b/>
                <w:i/>
                <w:szCs w:val="24"/>
              </w:rPr>
            </w:pPr>
            <w:r w:rsidRPr="00801724">
              <w:rPr>
                <w:rFonts w:ascii="Times New Roman" w:eastAsia="Times New Roman" w:hAnsi="Times New Roman"/>
                <w:b/>
                <w:i/>
                <w:szCs w:val="24"/>
              </w:rPr>
              <w:t>incarichi amministrativi di vertice</w:t>
            </w:r>
            <w:r w:rsidR="005F760B" w:rsidRPr="00801724">
              <w:rPr>
                <w:rFonts w:ascii="Times New Roman" w:eastAsia="Times New Roman" w:hAnsi="Times New Roman"/>
                <w:b/>
                <w:i/>
                <w:szCs w:val="24"/>
              </w:rPr>
              <w:t>,</w:t>
            </w:r>
            <w:r w:rsidRPr="00801724"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comunque denominati, nelle pubbliche amministrazioni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/>
                <w:b/>
                <w:i/>
                <w:szCs w:val="24"/>
              </w:rPr>
            </w:pPr>
            <w:r w:rsidRPr="00801724">
              <w:rPr>
                <w:rFonts w:ascii="Times New Roman" w:eastAsia="Times New Roman" w:hAnsi="Times New Roman"/>
                <w:b/>
                <w:i/>
                <w:szCs w:val="24"/>
              </w:rPr>
              <w:t>incarichi dirigenziali</w:t>
            </w:r>
            <w:r w:rsidR="005F760B" w:rsidRPr="00801724">
              <w:rPr>
                <w:rFonts w:ascii="Times New Roman" w:eastAsia="Times New Roman" w:hAnsi="Times New Roman"/>
                <w:b/>
                <w:i/>
                <w:szCs w:val="24"/>
              </w:rPr>
              <w:t>,</w:t>
            </w:r>
            <w:r w:rsidRPr="00801724"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comunque denominati, </w:t>
            </w:r>
            <w:r w:rsidR="005F760B" w:rsidRPr="00801724">
              <w:rPr>
                <w:rFonts w:ascii="Times New Roman" w:eastAsia="Times New Roman" w:hAnsi="Times New Roman"/>
                <w:b/>
                <w:i/>
                <w:szCs w:val="24"/>
              </w:rPr>
              <w:t>nelle pubbliche amministrazioni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/>
                <w:b/>
                <w:i/>
                <w:szCs w:val="24"/>
              </w:rPr>
            </w:pPr>
            <w:r w:rsidRPr="00801724">
              <w:rPr>
                <w:rFonts w:ascii="Times New Roman" w:eastAsia="Times New Roman" w:hAnsi="Times New Roman"/>
                <w:b/>
                <w:i/>
                <w:szCs w:val="24"/>
              </w:rPr>
              <w:t>incarichi di ammi</w:t>
            </w:r>
            <w:r w:rsidR="005F760B" w:rsidRPr="00801724">
              <w:rPr>
                <w:rFonts w:ascii="Times New Roman" w:eastAsia="Times New Roman" w:hAnsi="Times New Roman"/>
                <w:b/>
                <w:i/>
                <w:szCs w:val="24"/>
              </w:rPr>
              <w:t>nistratore negli enti pubblici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2"/>
              </w:numPr>
              <w:spacing w:after="0" w:line="100" w:lineRule="atLeast"/>
              <w:rPr>
                <w:rFonts w:ascii="Times New Roman" w:eastAsia="Times New Roman" w:hAnsi="Times New Roman"/>
                <w:b/>
                <w:i/>
                <w:szCs w:val="24"/>
              </w:rPr>
            </w:pPr>
            <w:r w:rsidRPr="00801724">
              <w:rPr>
                <w:rFonts w:ascii="Times New Roman" w:eastAsia="Times New Roman" w:hAnsi="Times New Roman"/>
                <w:b/>
                <w:i/>
                <w:szCs w:val="24"/>
              </w:rPr>
              <w:t>incarichi di presidente e amministratore delegato negli enti di diritt</w:t>
            </w:r>
            <w:r w:rsidR="005F760B" w:rsidRPr="00801724">
              <w:rPr>
                <w:rFonts w:ascii="Times New Roman" w:eastAsia="Times New Roman" w:hAnsi="Times New Roman"/>
                <w:b/>
                <w:i/>
                <w:szCs w:val="24"/>
              </w:rPr>
              <w:t>o privato in controllo pubblico</w:t>
            </w:r>
          </w:p>
        </w:tc>
      </w:tr>
    </w:tbl>
    <w:p w:rsidR="008208CA" w:rsidRDefault="008208CA" w:rsidP="00801724">
      <w:pPr>
        <w:pStyle w:val="ListParagraph"/>
        <w:ind w:left="0"/>
        <w:rPr>
          <w:rFonts w:ascii="Times New Roman" w:eastAsia="Times New Roman" w:hAnsi="Times New Roman"/>
          <w:sz w:val="24"/>
          <w:szCs w:val="24"/>
        </w:rPr>
      </w:pPr>
    </w:p>
    <w:p w:rsidR="00FE69AE" w:rsidRDefault="00FE69AE" w:rsidP="00801724">
      <w:pPr>
        <w:pStyle w:val="ListParagraph"/>
        <w:ind w:left="0"/>
        <w:rPr>
          <w:rFonts w:ascii="Times New Roman" w:eastAsia="Times New Roman" w:hAnsi="Times New Roman"/>
          <w:sz w:val="24"/>
          <w:szCs w:val="24"/>
        </w:rPr>
      </w:pPr>
    </w:p>
    <w:p w:rsidR="008208CA" w:rsidRDefault="008208CA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Incompatibilità tra incarichi amministrativi di vertice e di amministratore di ente pubblico e cariche di componenti degli organi di indirizzo nelle amministrazioni statali, regionali e locali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282DD9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2DD9" w:rsidRPr="00282DD9" w:rsidRDefault="007D31A1">
            <w:pPr>
              <w:pStyle w:val="ListParagraph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Art. </w:t>
            </w:r>
            <w:r w:rsidR="00AC29F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11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Default="008208CA" w:rsidP="00801724">
            <w:pPr>
              <w:pStyle w:val="ListParagraph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L'incarico amministrativo di vertice nelle amministrazioni statali e l'incarico di amministratore di ente pubblico di livello nazionale è incompatibile con l'assunzione della carica di: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0B" w:rsidRPr="001D68E7" w:rsidRDefault="008208CA" w:rsidP="00801724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ind w:left="709" w:firstLine="0"/>
              <w:jc w:val="both"/>
              <w:rPr>
                <w:b/>
              </w:rPr>
            </w:pPr>
            <w:r w:rsidRPr="001D68E7">
              <w:rPr>
                <w:rFonts w:ascii="Times New Roman" w:eastAsia="Times New Roman" w:hAnsi="Times New Roman"/>
                <w:b/>
                <w:sz w:val="24"/>
                <w:szCs w:val="24"/>
              </w:rPr>
              <w:t>Presidente del Consiglio dei Ministri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1D68E7" w:rsidRDefault="008208CA" w:rsidP="00801724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ind w:left="709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8E7">
              <w:rPr>
                <w:rFonts w:ascii="Times New Roman" w:eastAsia="Times New Roman" w:hAnsi="Times New Roman"/>
                <w:b/>
                <w:sz w:val="24"/>
                <w:szCs w:val="24"/>
              </w:rPr>
              <w:t>Ministro o Vice Ministro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1D68E7" w:rsidRDefault="008208CA" w:rsidP="00801724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ind w:left="709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8E7">
              <w:rPr>
                <w:rFonts w:ascii="Times New Roman" w:eastAsia="Times New Roman" w:hAnsi="Times New Roman"/>
                <w:b/>
                <w:sz w:val="24"/>
                <w:szCs w:val="24"/>
              </w:rPr>
              <w:t>Sottosegretario di Stato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1D68E7" w:rsidRDefault="008208CA" w:rsidP="00801724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ind w:left="709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8E7">
              <w:rPr>
                <w:rFonts w:ascii="Times New Roman" w:eastAsia="Times New Roman" w:hAnsi="Times New Roman"/>
                <w:b/>
                <w:sz w:val="24"/>
                <w:szCs w:val="24"/>
              </w:rPr>
              <w:t>Commissario straordinario del Governo ex art. 11 legge n. 400/1988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1D68E7" w:rsidRDefault="008208CA" w:rsidP="00801724">
            <w:pPr>
              <w:pStyle w:val="ListParagraph"/>
              <w:numPr>
                <w:ilvl w:val="0"/>
                <w:numId w:val="3"/>
              </w:numPr>
              <w:spacing w:after="0" w:line="100" w:lineRule="atLeast"/>
              <w:ind w:left="709" w:firstLine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8E7">
              <w:rPr>
                <w:rFonts w:ascii="Times New Roman" w:eastAsia="Times New Roman" w:hAnsi="Times New Roman"/>
                <w:b/>
                <w:sz w:val="24"/>
                <w:szCs w:val="24"/>
              </w:rPr>
              <w:t>Parlamentare</w:t>
            </w:r>
          </w:p>
        </w:tc>
      </w:tr>
    </w:tbl>
    <w:p w:rsidR="008208CA" w:rsidRDefault="008208CA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E69AE" w:rsidRDefault="00FE69AE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E69AE" w:rsidRDefault="00FE69AE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208CA" w:rsidRDefault="008208CA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Incompatibilità tra incarichi dirigenziali interni e esterni e cariche di componenti degli organi di indirizzo nelle amministrazioni statali, regionali e locali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476C12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12" w:rsidRPr="00476C12" w:rsidRDefault="00476C12">
            <w:pPr>
              <w:pStyle w:val="ListParagraph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Art. </w:t>
            </w:r>
            <w:r w:rsidR="00AC29F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12, commi 1, 2, 3, 4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Default="008208CA" w:rsidP="00801724">
            <w:pPr>
              <w:pStyle w:val="ListParagraph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L'incarico dirigenziale, interno e esterno, nelle pubbliche amministrazioni e negli enti pubblici è incompatibile con l'assunzione ed il mantenimento, nel corso dell'incarico, della carica di: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componente dell'organo di indirizzo nella stessa amministrazione o nello stesso ente pubblico che ha conferito l'incarico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00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presidente nello stesso ente di diritto privato in controllo pubblico che ha conferito l'incarico</w:t>
            </w:r>
          </w:p>
        </w:tc>
      </w:tr>
      <w:tr w:rsidR="008208CA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00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</w:t>
            </w:r>
            <w:r w:rsidR="001D68E7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inistratore delegato nello stesso ente di diritto privato in controllo pubblico che ha conferito l'incarico</w:t>
            </w:r>
          </w:p>
        </w:tc>
      </w:tr>
      <w:tr w:rsidR="008208CA" w:rsidRPr="00CF3200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00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Presidente del Consiglio dei Ministri</w:t>
            </w:r>
          </w:p>
        </w:tc>
      </w:tr>
      <w:tr w:rsidR="008208CA" w:rsidRPr="00CF3200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Ministro o Vice Ministro</w:t>
            </w:r>
          </w:p>
        </w:tc>
      </w:tr>
      <w:tr w:rsidR="008208CA" w:rsidRPr="00CF3200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200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Sottosegretario di Stato</w:t>
            </w:r>
          </w:p>
        </w:tc>
      </w:tr>
      <w:tr w:rsidR="008208CA" w:rsidRPr="00CF3200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Commissario straordinario del Governo ex art. 11 legge n. 400/1988</w:t>
            </w:r>
          </w:p>
        </w:tc>
      </w:tr>
      <w:tr w:rsidR="008208CA" w:rsidRPr="00CF3200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Parlamentare</w:t>
            </w:r>
          </w:p>
        </w:tc>
      </w:tr>
      <w:tr w:rsidR="008208CA" w:rsidRPr="00CF3200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componente della giunta o del consiglio della regione interessata</w:t>
            </w:r>
          </w:p>
        </w:tc>
      </w:tr>
      <w:tr w:rsidR="008208CA" w:rsidRPr="00CF3200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componente della giunta o del consiglio di una provincia, di un comune con popolazione superiore ai 15.000 abitanti o di una forma associativa tra comuni avente la medesima popolazione della medesima regione</w:t>
            </w:r>
          </w:p>
        </w:tc>
      </w:tr>
      <w:tr w:rsidR="008208CA" w:rsidRPr="00CF3200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presidente e amministratore delegato di enti di diritto privato in controllo pubblico da parte della regione</w:t>
            </w:r>
          </w:p>
        </w:tc>
      </w:tr>
      <w:tr w:rsidR="008208CA" w:rsidRPr="00CF3200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componente della giunta o del consiglio della regione</w:t>
            </w:r>
          </w:p>
        </w:tc>
      </w:tr>
      <w:tr w:rsidR="008208CA" w:rsidRPr="00CF3200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componente della giunta o del consiglio di una provincia, di un comune con popolazione superiore ai 15.000 abitanti o di una forma associativa tra comuni avente la medesima popolazione, ricompresi nella stessa regione dell'amministrazione locale che ha conferito l'incarico</w:t>
            </w:r>
          </w:p>
        </w:tc>
      </w:tr>
      <w:tr w:rsidR="008208CA" w:rsidRPr="00CF3200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8CA" w:rsidRPr="00801724" w:rsidRDefault="008208CA" w:rsidP="00801724">
            <w:pPr>
              <w:pStyle w:val="ListParagraph"/>
              <w:numPr>
                <w:ilvl w:val="0"/>
                <w:numId w:val="6"/>
              </w:num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componente di organi di indirizzo negli enti di diritto privato in controllo pubblico da parte della regione, nonché di province, comuni con popolazione superiore ai 15.000 abitanti o di forme associative tra comuni aventi la medesima popolazione della stessa regione</w:t>
            </w:r>
          </w:p>
        </w:tc>
      </w:tr>
    </w:tbl>
    <w:p w:rsidR="008208CA" w:rsidRDefault="008208CA">
      <w:pPr>
        <w:pStyle w:val="ListParagraph"/>
        <w:jc w:val="both"/>
      </w:pPr>
    </w:p>
    <w:sectPr w:rsidR="008208CA">
      <w:headerReference w:type="default" r:id="rId12"/>
      <w:pgSz w:w="11906" w:h="16838"/>
      <w:pgMar w:top="1417" w:right="1134" w:bottom="1134" w:left="1134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13" w:rsidRDefault="007A6813">
      <w:pPr>
        <w:spacing w:after="0" w:line="240" w:lineRule="auto"/>
      </w:pPr>
      <w:r>
        <w:separator/>
      </w:r>
    </w:p>
  </w:endnote>
  <w:endnote w:type="continuationSeparator" w:id="0">
    <w:p w:rsidR="007A6813" w:rsidRDefault="007A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13" w:rsidRDefault="007A6813">
      <w:pPr>
        <w:spacing w:after="0" w:line="240" w:lineRule="auto"/>
      </w:pPr>
      <w:r>
        <w:separator/>
      </w:r>
    </w:p>
  </w:footnote>
  <w:footnote w:type="continuationSeparator" w:id="0">
    <w:p w:rsidR="007A6813" w:rsidRDefault="007A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254" w:rsidRPr="009E1254" w:rsidRDefault="009E1254" w:rsidP="009E1254">
    <w:pPr>
      <w:rPr>
        <w:rFonts w:ascii="Times New Roman" w:hAnsi="Times New Roman" w:cs="Times New Roman"/>
        <w:sz w:val="28"/>
        <w:szCs w:val="28"/>
      </w:rPr>
    </w:pPr>
    <w:r w:rsidRPr="009E1254">
      <w:rPr>
        <w:rFonts w:ascii="Times New Roman" w:hAnsi="Times New Roman" w:cs="Times New Roman"/>
        <w:sz w:val="28"/>
        <w:szCs w:val="28"/>
      </w:rPr>
      <w:t>Mod. B</w:t>
    </w:r>
  </w:p>
  <w:p w:rsidR="008208CA" w:rsidRPr="009E1254" w:rsidRDefault="0092100A">
    <w:pPr>
      <w:jc w:val="center"/>
      <w:rPr>
        <w:rFonts w:ascii="Times New Roman" w:hAnsi="Times New Roman" w:cs="Times New Roman"/>
        <w:sz w:val="28"/>
        <w:szCs w:val="28"/>
      </w:rPr>
    </w:pPr>
    <w:r w:rsidRPr="009E1254">
      <w:rPr>
        <w:rFonts w:ascii="Times New Roman" w:hAnsi="Times New Roman" w:cs="Times New Roman"/>
        <w:noProof/>
        <w:sz w:val="28"/>
        <w:szCs w:val="28"/>
        <w:lang w:eastAsia="it-IT"/>
      </w:rPr>
      <w:drawing>
        <wp:inline distT="0" distB="0" distL="0" distR="0">
          <wp:extent cx="741045" cy="6273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273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208CA" w:rsidRPr="009E1254" w:rsidRDefault="0092100A" w:rsidP="009E1254">
    <w:pPr>
      <w:pStyle w:val="Intestazione"/>
      <w:jc w:val="center"/>
      <w:rPr>
        <w:rFonts w:ascii="Times New Roman" w:hAnsi="Times New Roman" w:cs="Times New Roman"/>
      </w:rPr>
    </w:pPr>
    <w:r w:rsidRPr="009E1254">
      <w:rPr>
        <w:rFonts w:ascii="Times New Roman" w:hAnsi="Times New Roman" w:cs="Times New Roman"/>
        <w:noProof/>
        <w:lang w:eastAsia="it-IT"/>
      </w:rPr>
      <w:drawing>
        <wp:inline distT="0" distB="0" distL="0" distR="0">
          <wp:extent cx="3484245" cy="5137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4245" cy="513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60" w:hanging="180"/>
      </w:pPr>
    </w:lvl>
  </w:abstractNum>
  <w:abstractNum w:abstractNumId="3" w15:restartNumberingAfterBreak="0">
    <w:nsid w:val="00000004"/>
    <w:multiLevelType w:val="multilevel"/>
    <w:tmpl w:val="0000000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3C51504"/>
    <w:multiLevelType w:val="hybridMultilevel"/>
    <w:tmpl w:val="72DAA7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71"/>
    <w:rsid w:val="000754AC"/>
    <w:rsid w:val="001B2CC7"/>
    <w:rsid w:val="001D68E7"/>
    <w:rsid w:val="00282DD9"/>
    <w:rsid w:val="00476C12"/>
    <w:rsid w:val="005541AB"/>
    <w:rsid w:val="005A23A2"/>
    <w:rsid w:val="005F760B"/>
    <w:rsid w:val="00654D4C"/>
    <w:rsid w:val="00685A86"/>
    <w:rsid w:val="006E3E48"/>
    <w:rsid w:val="007A12E6"/>
    <w:rsid w:val="007A6813"/>
    <w:rsid w:val="007D31A1"/>
    <w:rsid w:val="00801724"/>
    <w:rsid w:val="008208CA"/>
    <w:rsid w:val="00850708"/>
    <w:rsid w:val="008C15D3"/>
    <w:rsid w:val="00903E3A"/>
    <w:rsid w:val="0092100A"/>
    <w:rsid w:val="009A3E71"/>
    <w:rsid w:val="009E1254"/>
    <w:rsid w:val="00AA40EF"/>
    <w:rsid w:val="00AC29F4"/>
    <w:rsid w:val="00CC5DA3"/>
    <w:rsid w:val="00CF3200"/>
    <w:rsid w:val="00F93769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36B76C9-49A3-4006-9B1D-21118A80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ont276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IntestazioneCarattere">
    <w:name w:val="Intestazione Carattere"/>
    <w:basedOn w:val="DefaultParagraphFont"/>
  </w:style>
  <w:style w:type="character" w:customStyle="1" w:styleId="PidipaginaCarattere">
    <w:name w:val="Piè di pagina Carattere"/>
    <w:basedOn w:val="DefaultParagraphFont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rPr>
      <w:sz w:val="20"/>
      <w:szCs w:val="20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BalloonText">
    <w:name w:val="Balloon Text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footnotetext">
    <w:name w:val="footnote text"/>
    <w:basedOn w:val="Normale"/>
    <w:pPr>
      <w:spacing w:after="0" w:line="10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52BBB4F512364FBF4BC7D7D13F0155" ma:contentTypeVersion="1" ma:contentTypeDescription="Creare un nuovo documento." ma:contentTypeScope="" ma:versionID="a416d1a8bd3acd069edbb41de3a18c73">
  <xsd:schema xmlns:xsd="http://www.w3.org/2001/XMLSchema" xmlns:xs="http://www.w3.org/2001/XMLSchema" xmlns:p="http://schemas.microsoft.com/office/2006/metadata/properties" xmlns:ns2="78eea052-911e-4998-8237-d1d3ecaa3685" targetNamespace="http://schemas.microsoft.com/office/2006/metadata/properties" ma:root="true" ma:fieldsID="02c84c7f7129943abc6c5007f27bcf5e" ns2:_="">
    <xsd:import namespace="78eea052-911e-4998-8237-d1d3ecaa36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ea052-911e-4998-8237-d1d3ecaa36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272A56-9A01-45CC-8CF5-95E8188D67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A1979C-A1BD-4714-92AB-3EDD22F78D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253C8A0-EA66-4749-856F-D48C8D7D7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EC52F5-4C98-48E2-8E92-FE81EC18B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ea052-911e-4998-8237-d1d3ecaa3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B3B1ED-64F3-4FD9-879A-37539B22EC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Modello_B_Classificazione_cause_incompatibilità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Istat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istat</dc:creator>
  <cp:keywords/>
  <cp:lastModifiedBy>Michela Troia</cp:lastModifiedBy>
  <cp:revision>2</cp:revision>
  <cp:lastPrinted>1601-01-01T00:00:00Z</cp:lastPrinted>
  <dcterms:created xsi:type="dcterms:W3CDTF">2021-06-16T16:26:00Z</dcterms:created>
  <dcterms:modified xsi:type="dcterms:W3CDTF">2021-06-16T16:26:00Z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lc_DocId">
    <vt:lpwstr>D7W276XYN6FW-3-468</vt:lpwstr>
  </property>
  <property fmtid="{D5CDD505-2E9C-101B-9397-08002B2CF9AE}" pid="9" name="_dlc_DocIdItemGuid">
    <vt:lpwstr>9ad42c18-faca-4a77-9331-12b9d6951bb6</vt:lpwstr>
  </property>
  <property fmtid="{D5CDD505-2E9C-101B-9397-08002B2CF9AE}" pid="10" name="_dlc_DocIdUrl">
    <vt:lpwstr>https://collaborazione.istat.it/siti/presidioanticorruzione/_layouts/DocIdRedir.aspx?ID=D7W276XYN6FW-3-468, D7W276XYN6FW-3-468</vt:lpwstr>
  </property>
</Properties>
</file>